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1FC2" w:rsidRDefault="00F12EAE" w:rsidP="00D81FC2">
      <w:r>
        <w:t>&lt;your name&gt;</w:t>
      </w:r>
    </w:p>
    <w:p w:rsidR="00D81FC2" w:rsidRDefault="008E0DE9">
      <w:r>
        <w:t>&lt;date&gt;</w:t>
      </w:r>
    </w:p>
    <w:p w:rsidR="008D04B7" w:rsidRDefault="008E0DE9">
      <w:r>
        <w:t>&lt;name&gt;</w:t>
      </w:r>
      <w:r w:rsidR="008361B4">
        <w:br/>
      </w:r>
      <w:r>
        <w:t>&lt;address&gt;</w:t>
      </w:r>
      <w:r w:rsidR="008361B4">
        <w:br/>
      </w:r>
      <w:r>
        <w:t>&lt;phone&gt;</w:t>
      </w:r>
    </w:p>
    <w:p w:rsidR="008D04B7" w:rsidRDefault="008361B4">
      <w:r>
        <w:t xml:space="preserve">Dear </w:t>
      </w:r>
      <w:r w:rsidR="008E0DE9">
        <w:t>&lt;name&gt;</w:t>
      </w:r>
      <w:r>
        <w:t>,</w:t>
      </w:r>
    </w:p>
    <w:p w:rsidR="008D04B7" w:rsidRDefault="008361B4">
      <w:r>
        <w:rPr>
          <w:b/>
        </w:rPr>
        <w:t xml:space="preserve">Re: </w:t>
      </w:r>
      <w:r w:rsidR="008E0DE9">
        <w:rPr>
          <w:b/>
        </w:rPr>
        <w:t>tenancy in commercial space.</w:t>
      </w:r>
    </w:p>
    <w:p w:rsidR="00977C2A" w:rsidRDefault="00DD5A6C" w:rsidP="00B04B46">
      <w:r>
        <w:t xml:space="preserve">This </w:t>
      </w:r>
      <w:r w:rsidR="00A83F9B">
        <w:t xml:space="preserve">letter of agreement </w:t>
      </w:r>
      <w:r w:rsidR="008E0DE9">
        <w:t xml:space="preserve">outlines </w:t>
      </w:r>
      <w:r w:rsidR="00A15364">
        <w:t xml:space="preserve">a framework for producing </w:t>
      </w:r>
      <w:r w:rsidR="008E0DE9">
        <w:t xml:space="preserve">a lease agreement between </w:t>
      </w:r>
      <w:r w:rsidR="008E0DE9" w:rsidRPr="008E0DE9">
        <w:rPr>
          <w:u w:val="single"/>
        </w:rPr>
        <w:t>&lt;tenant&gt;</w:t>
      </w:r>
      <w:r w:rsidR="008E0DE9">
        <w:t xml:space="preserve"> (Lessee) and </w:t>
      </w:r>
      <w:r w:rsidR="00F12EAE">
        <w:rPr>
          <w:u w:val="single"/>
        </w:rPr>
        <w:t>&lt;your name&gt;</w:t>
      </w:r>
      <w:r w:rsidR="008361B4">
        <w:t xml:space="preserve"> (</w:t>
      </w:r>
      <w:r w:rsidR="008E0DE9">
        <w:t>Lessor</w:t>
      </w:r>
      <w:r w:rsidR="008361B4">
        <w:t>).</w:t>
      </w:r>
      <w:bookmarkStart w:id="0" w:name="h.mfh3l0yib03k" w:colFirst="0" w:colLast="0"/>
      <w:bookmarkEnd w:id="0"/>
      <w:r w:rsidR="001F41D9">
        <w:t xml:space="preserve"> </w:t>
      </w:r>
      <w:r w:rsidR="008E0DE9">
        <w:t xml:space="preserve"> This letter does not bind either party to execute a Lease Agreement.</w:t>
      </w:r>
    </w:p>
    <w:p w:rsidR="008D04B7" w:rsidRDefault="008361B4">
      <w:pPr>
        <w:pStyle w:val="Heading2"/>
      </w:pPr>
      <w:r>
        <w:t>summary</w:t>
      </w:r>
    </w:p>
    <w:p w:rsidR="00652A47" w:rsidRDefault="008E0DE9" w:rsidP="00652A47">
      <w:r>
        <w:t xml:space="preserve">Lessor is making plans to construct commercial space in Fayetteville, Arkansas. Lessee is a potential tenant for this space and agrees to work with Lessor to coordinate the design of the space to be conducive to the operation of a </w:t>
      </w:r>
      <w:r w:rsidR="0017229B">
        <w:rPr>
          <w:u w:val="single"/>
        </w:rPr>
        <w:t>&lt;description&gt;</w:t>
      </w:r>
      <w:r w:rsidRPr="00A15364">
        <w:t xml:space="preserve"> and to</w:t>
      </w:r>
      <w:r w:rsidR="00A15364" w:rsidRPr="00A15364">
        <w:t xml:space="preserve"> co-produce a Lease Agreement if </w:t>
      </w:r>
      <w:r w:rsidR="00A15364">
        <w:t>Lessor commits to constructing a suitable space</w:t>
      </w:r>
      <w:r>
        <w:t>.</w:t>
      </w:r>
    </w:p>
    <w:p w:rsidR="00A30775" w:rsidRPr="00A30775" w:rsidRDefault="008361B4" w:rsidP="00A30775">
      <w:pPr>
        <w:pStyle w:val="Heading2"/>
      </w:pPr>
      <w:r>
        <w:t>Details</w:t>
      </w:r>
    </w:p>
    <w:p w:rsidR="008D04B7" w:rsidRPr="00870C03" w:rsidRDefault="008E0DE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Non-disclosure</w:t>
      </w:r>
    </w:p>
    <w:p w:rsidR="00652A47" w:rsidRDefault="008E0DE9" w:rsidP="00652A47">
      <w:pPr>
        <w:numPr>
          <w:ilvl w:val="1"/>
          <w:numId w:val="3"/>
        </w:numPr>
        <w:ind w:hanging="359"/>
        <w:contextualSpacing/>
      </w:pPr>
      <w:r>
        <w:t>Lessor and Lessee agree the contents of their conversations shall be confidential.</w:t>
      </w:r>
    </w:p>
    <w:p w:rsidR="00652A47" w:rsidRPr="00870C03" w:rsidRDefault="00652A47" w:rsidP="00652A47">
      <w:pPr>
        <w:contextualSpacing/>
      </w:pPr>
    </w:p>
    <w:p w:rsidR="008D04B7" w:rsidRPr="00870C03" w:rsidRDefault="008E0DE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Rental Rate</w:t>
      </w:r>
    </w:p>
    <w:p w:rsidR="008E0DE9" w:rsidRDefault="008E0DE9" w:rsidP="001F41D9">
      <w:pPr>
        <w:numPr>
          <w:ilvl w:val="1"/>
          <w:numId w:val="3"/>
        </w:numPr>
        <w:ind w:hanging="359"/>
        <w:contextualSpacing/>
      </w:pPr>
      <w:r>
        <w:t>Lessee and Lessor agree that the target rental rate is between $8 and $15 per square foot per year.</w:t>
      </w:r>
    </w:p>
    <w:p w:rsidR="001F41D9" w:rsidRPr="001F41D9" w:rsidRDefault="001F41D9" w:rsidP="008E0DE9">
      <w:pPr>
        <w:contextualSpacing/>
      </w:pPr>
    </w:p>
    <w:p w:rsidR="001F41D9" w:rsidRDefault="008E0DE9" w:rsidP="001F41D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Tenant Improvements</w:t>
      </w:r>
    </w:p>
    <w:p w:rsidR="008E0DE9" w:rsidRDefault="00DE580E" w:rsidP="001F41D9">
      <w:pPr>
        <w:numPr>
          <w:ilvl w:val="1"/>
          <w:numId w:val="3"/>
        </w:numPr>
        <w:ind w:hanging="360"/>
        <w:contextualSpacing/>
      </w:pPr>
      <w:r>
        <w:t>Lessor and Lessee agree that the Rental Rate will reflect which party is responsible for Tenant Improvements.</w:t>
      </w:r>
    </w:p>
    <w:p w:rsidR="008E0DE9" w:rsidRDefault="00DE580E" w:rsidP="001F41D9">
      <w:pPr>
        <w:numPr>
          <w:ilvl w:val="1"/>
          <w:numId w:val="3"/>
        </w:numPr>
        <w:ind w:hanging="360"/>
        <w:contextualSpacing/>
      </w:pPr>
      <w:r>
        <w:t>Lessee agrees that i</w:t>
      </w:r>
      <w:r w:rsidR="008E0DE9">
        <w:t>f Lessor is responsible for Tenant Improvements, a long-term lease may be required to amortize the cost of the improvements over a fixed period</w:t>
      </w:r>
      <w:r>
        <w:t xml:space="preserve"> and/or if the Lease Agreement is cancelled Lessor may retain ownership of the Improvements</w:t>
      </w:r>
      <w:r w:rsidR="008E0DE9">
        <w:t>.</w:t>
      </w:r>
    </w:p>
    <w:p w:rsidR="007225E1" w:rsidRDefault="007225E1" w:rsidP="007225E1">
      <w:pPr>
        <w:contextualSpacing/>
      </w:pPr>
    </w:p>
    <w:p w:rsidR="007225E1" w:rsidRDefault="007225E1" w:rsidP="007225E1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Length of Lease</w:t>
      </w:r>
    </w:p>
    <w:p w:rsidR="007225E1" w:rsidRDefault="007225E1" w:rsidP="007225E1">
      <w:pPr>
        <w:numPr>
          <w:ilvl w:val="1"/>
          <w:numId w:val="3"/>
        </w:numPr>
        <w:ind w:hanging="360"/>
        <w:contextualSpacing/>
      </w:pPr>
      <w:r>
        <w:t>Lessor agrees to consider a long-term lease (3, 5, or even 10 years) with options to renew so that Lessee may have predictability.</w:t>
      </w:r>
    </w:p>
    <w:p w:rsidR="007225E1" w:rsidRDefault="007225E1" w:rsidP="007225E1">
      <w:pPr>
        <w:contextualSpacing/>
      </w:pPr>
    </w:p>
    <w:p w:rsidR="008E0DE9" w:rsidRDefault="008E0DE9" w:rsidP="008E0DE9">
      <w:pPr>
        <w:contextualSpacing/>
      </w:pPr>
    </w:p>
    <w:p w:rsidR="008E0DE9" w:rsidRDefault="008E0DE9" w:rsidP="008E0DE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Percentage Rent</w:t>
      </w:r>
    </w:p>
    <w:p w:rsidR="008E0DE9" w:rsidRDefault="008E0DE9" w:rsidP="008E0DE9">
      <w:pPr>
        <w:numPr>
          <w:ilvl w:val="1"/>
          <w:numId w:val="3"/>
        </w:numPr>
        <w:ind w:hanging="360"/>
        <w:contextualSpacing/>
      </w:pPr>
      <w:r>
        <w:t>Lessor and Lessee agree that nearby development has the potential to increase revenue beyond first year projections.</w:t>
      </w:r>
    </w:p>
    <w:p w:rsidR="008E0DE9" w:rsidRDefault="008E0DE9" w:rsidP="008E0DE9">
      <w:pPr>
        <w:numPr>
          <w:ilvl w:val="1"/>
          <w:numId w:val="3"/>
        </w:numPr>
        <w:ind w:hanging="360"/>
        <w:contextualSpacing/>
      </w:pPr>
      <w:r>
        <w:t xml:space="preserve">Lessor agrees to consider setting a Base Rate lower than the Rental Rate, subject to Lessee agreeing to pay </w:t>
      </w:r>
      <w:r w:rsidR="007225E1">
        <w:t xml:space="preserve">Lessor </w:t>
      </w:r>
      <w:r>
        <w:t>a percentage of their gro</w:t>
      </w:r>
      <w:r w:rsidR="007225E1">
        <w:t>ss revenue</w:t>
      </w:r>
      <w:r>
        <w:t xml:space="preserve">. The percentage of </w:t>
      </w:r>
      <w:r>
        <w:lastRenderedPageBreak/>
        <w:t>gross revenue paid shall be informed by Lessee’s business plan and the underwriting guidelines for the type of business being considered.</w:t>
      </w:r>
    </w:p>
    <w:p w:rsidR="008E0DE9" w:rsidRDefault="008E0DE9" w:rsidP="008E0DE9">
      <w:pPr>
        <w:contextualSpacing/>
      </w:pPr>
    </w:p>
    <w:p w:rsidR="008E0DE9" w:rsidRDefault="008E0DE9" w:rsidP="008E0DE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Automatic Rate Increases</w:t>
      </w:r>
    </w:p>
    <w:p w:rsidR="008E0DE9" w:rsidRDefault="008E0DE9" w:rsidP="008E0DE9">
      <w:pPr>
        <w:numPr>
          <w:ilvl w:val="1"/>
          <w:numId w:val="3"/>
        </w:numPr>
        <w:ind w:hanging="360"/>
        <w:contextualSpacing/>
      </w:pPr>
      <w:r>
        <w:t>Lessor agrees to limit Rental or Base Rate increases to automatic annual increases, negotiated with Lessee prior to execution of a Lease Agreement.</w:t>
      </w:r>
    </w:p>
    <w:p w:rsidR="008E0DE9" w:rsidRDefault="008E0DE9" w:rsidP="008E0DE9">
      <w:pPr>
        <w:contextualSpacing/>
      </w:pPr>
    </w:p>
    <w:p w:rsidR="008E0DE9" w:rsidRDefault="008E0DE9" w:rsidP="008E0DE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Transferability</w:t>
      </w:r>
    </w:p>
    <w:p w:rsidR="00A15364" w:rsidRDefault="008E0DE9" w:rsidP="008E0DE9">
      <w:pPr>
        <w:numPr>
          <w:ilvl w:val="1"/>
          <w:numId w:val="3"/>
        </w:numPr>
        <w:ind w:hanging="360"/>
        <w:contextualSpacing/>
      </w:pPr>
      <w:r>
        <w:t>This Agreement shall be transferable to any entity in which Lessee or Lessor is a Principal.</w:t>
      </w:r>
    </w:p>
    <w:p w:rsidR="00A15364" w:rsidRDefault="00A15364" w:rsidP="00A15364">
      <w:pPr>
        <w:contextualSpacing/>
      </w:pPr>
    </w:p>
    <w:p w:rsidR="00A15364" w:rsidRDefault="00A15364" w:rsidP="00A15364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Escape Conditions</w:t>
      </w:r>
    </w:p>
    <w:p w:rsidR="00A15364" w:rsidRDefault="00A15364" w:rsidP="00A15364">
      <w:pPr>
        <w:numPr>
          <w:ilvl w:val="1"/>
          <w:numId w:val="3"/>
        </w:numPr>
        <w:ind w:hanging="360"/>
        <w:contextualSpacing/>
      </w:pPr>
      <w:r>
        <w:t>This Letter does not bind either party to execute a Lease Agreement.</w:t>
      </w:r>
    </w:p>
    <w:p w:rsidR="008E0DE9" w:rsidRDefault="008E0DE9" w:rsidP="00A15364">
      <w:pPr>
        <w:contextualSpacing/>
      </w:pPr>
    </w:p>
    <w:p w:rsidR="008E0DE9" w:rsidRDefault="008E0DE9" w:rsidP="008E0DE9">
      <w:pPr>
        <w:contextualSpacing/>
      </w:pPr>
    </w:p>
    <w:p w:rsidR="001F41D9" w:rsidRDefault="001F41D9" w:rsidP="008E0DE9">
      <w:pPr>
        <w:contextualSpacing/>
      </w:pPr>
    </w:p>
    <w:p w:rsidR="00A30775" w:rsidRDefault="00A30775" w:rsidP="008E0DE9"/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04B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D9" w:rsidRDefault="001F41D9">
            <w:pPr>
              <w:spacing w:line="240" w:lineRule="auto"/>
            </w:pPr>
          </w:p>
          <w:p w:rsidR="008D04B7" w:rsidRDefault="008361B4" w:rsidP="00F12EAE">
            <w:pPr>
              <w:spacing w:line="240" w:lineRule="auto"/>
            </w:pPr>
            <w:r>
              <w:t>_________________________</w:t>
            </w:r>
            <w:r w:rsidR="004B53D2" w:rsidRPr="004B53D2">
              <w:rPr>
                <w:u w:val="single"/>
              </w:rPr>
              <w:t>Date</w:t>
            </w:r>
            <w:r>
              <w:t>_______</w:t>
            </w:r>
            <w:r w:rsidR="004B53D2">
              <w:t>_____</w:t>
            </w:r>
            <w:r w:rsidR="00F12EAE">
              <w:t>&lt;your name&gt;</w:t>
            </w:r>
            <w:bookmarkStart w:id="1" w:name="_GoBack"/>
            <w:bookmarkEnd w:id="1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775" w:rsidRDefault="00A30775">
            <w:pPr>
              <w:spacing w:line="240" w:lineRule="auto"/>
            </w:pPr>
          </w:p>
          <w:p w:rsidR="008D04B7" w:rsidRDefault="004B53D2" w:rsidP="008E0DE9">
            <w:pPr>
              <w:spacing w:line="240" w:lineRule="auto"/>
            </w:pPr>
            <w:r>
              <w:t>_________________________</w:t>
            </w:r>
            <w:r w:rsidRPr="004B53D2">
              <w:rPr>
                <w:u w:val="single"/>
              </w:rPr>
              <w:t>Date</w:t>
            </w:r>
            <w:r>
              <w:t>____________</w:t>
            </w:r>
            <w:r w:rsidR="008E0DE9">
              <w:t>&lt;Lessor&gt;</w:t>
            </w:r>
          </w:p>
        </w:tc>
      </w:tr>
    </w:tbl>
    <w:p w:rsidR="008D04B7" w:rsidRDefault="008D04B7"/>
    <w:sectPr w:rsidR="008D04B7" w:rsidSect="00D81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F9" w:rsidRDefault="00A54BF9" w:rsidP="008361B4">
      <w:pPr>
        <w:spacing w:after="0" w:line="240" w:lineRule="auto"/>
      </w:pPr>
      <w:r>
        <w:separator/>
      </w:r>
    </w:p>
  </w:endnote>
  <w:endnote w:type="continuationSeparator" w:id="0">
    <w:p w:rsidR="00A54BF9" w:rsidRDefault="00A54BF9" w:rsidP="0083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E0" w:rsidRDefault="00C5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06599"/>
      <w:docPartObj>
        <w:docPartGallery w:val="Page Numbers (Bottom of Page)"/>
        <w:docPartUnique/>
      </w:docPartObj>
    </w:sdtPr>
    <w:sdtEndPr/>
    <w:sdtContent>
      <w:p w:rsidR="008E0DE9" w:rsidRDefault="00A54BF9">
        <w:pPr>
          <w:pStyle w:val="Footer"/>
        </w:pPr>
        <w:r>
          <w:rPr>
            <w:noProof/>
          </w:rPr>
          <w:pict>
            <v:group id="Group 9" o:spid="_x0000_s2053" style="position:absolute;margin-left:0;margin-top:0;width:610.5pt;height:15pt;z-index:25166694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/>
                </v:textbox>
              </v:shape>
              <v:group id="Group 31" o:spid="_x0000_s205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6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<v:shape id="AutoShape 28" o:spid="_x0000_s205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829083"/>
      <w:docPartObj>
        <w:docPartGallery w:val="Page Numbers (Bottom of Page)"/>
        <w:docPartUnique/>
      </w:docPartObj>
    </w:sdtPr>
    <w:sdtEndPr/>
    <w:sdtContent>
      <w:p w:rsidR="008E0DE9" w:rsidRDefault="00A54BF9">
        <w:pPr>
          <w:pStyle w:val="Footer"/>
        </w:pPr>
        <w:r>
          <w:rPr>
            <w:noProof/>
          </w:rPr>
          <w:pict>
            <v:group id="Group 4" o:spid="_x0000_s2048" style="position:absolute;margin-left:0;margin-top:0;width:610.5pt;height:15pt;z-index:25166489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ZPdrnjkEAAAPDgAADgAAAAAAAAAAAAAA&#10;AAAuAgAAZHJzL2Uyb0RvYy54bWxQSwECLQAUAAYACAAAACEA8C245NsAAAAFAQAADwAAAAAAAAAA&#10;AAAAAACT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style="mso-next-textbox:#Text Box 25" inset="0,0,0,0">
                  <w:txbxContent>
                    <w:p w:rsidR="008E0DE9" w:rsidRDefault="00EB4B6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12EAE" w:rsidRPr="00F12EAE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  <w:r w:rsidR="00C514E0">
                        <w:rPr>
                          <w:noProof/>
                          <w:color w:val="8C8C8C" w:themeColor="background1" w:themeShade="8C"/>
                        </w:rPr>
                        <w:t xml:space="preserve"> of </w:t>
                      </w:r>
                      <w:r w:rsidR="00C514E0">
                        <w:rPr>
                          <w:noProof/>
                          <w:color w:val="8C8C8C" w:themeColor="background1" w:themeShade="8C"/>
                        </w:rPr>
                        <w:fldChar w:fldCharType="begin"/>
                      </w:r>
                      <w:r w:rsidR="00C514E0">
                        <w:rPr>
                          <w:noProof/>
                          <w:color w:val="8C8C8C" w:themeColor="background1" w:themeShade="8C"/>
                        </w:rPr>
                        <w:instrText xml:space="preserve"> NUMPAGES  \* Arabic  \* MERGEFORMAT </w:instrText>
                      </w:r>
                      <w:r w:rsidR="00C514E0">
                        <w:rPr>
                          <w:noProof/>
                          <w:color w:val="8C8C8C" w:themeColor="background1" w:themeShade="8C"/>
                        </w:rPr>
                        <w:fldChar w:fldCharType="separate"/>
                      </w:r>
                      <w:r w:rsidR="00F12EAE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 w:rsidR="00C514E0"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12EAE" w:rsidRPr="00F12EAE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  <w:r w:rsidR="008E0DE9">
                        <w:rPr>
                          <w:noProof/>
                          <w:color w:val="8C8C8C" w:themeColor="background1" w:themeShade="8C"/>
                        </w:rPr>
                        <w:t xml:space="preserve"> of </w:t>
                      </w:r>
                      <w:r w:rsidR="00A54BF9">
                        <w:fldChar w:fldCharType="begin"/>
                      </w:r>
                      <w:r w:rsidR="00A54BF9">
                        <w:instrText xml:space="preserve"> NUMPAGES  \* Arabic  \* MERGEFORMAT </w:instrText>
                      </w:r>
                      <w:r w:rsidR="00A54BF9">
                        <w:fldChar w:fldCharType="separate"/>
                      </w:r>
                      <w:r w:rsidR="00F12EAE" w:rsidRPr="00F12EAE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 w:rsidR="00A54BF9"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4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  <v:shape id="AutoShape 28" o:spid="_x0000_s205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F9" w:rsidRDefault="00A54BF9" w:rsidP="008361B4">
      <w:pPr>
        <w:spacing w:after="0" w:line="240" w:lineRule="auto"/>
      </w:pPr>
      <w:r>
        <w:separator/>
      </w:r>
    </w:p>
  </w:footnote>
  <w:footnote w:type="continuationSeparator" w:id="0">
    <w:p w:rsidR="00A54BF9" w:rsidRDefault="00A54BF9" w:rsidP="0083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E0" w:rsidRDefault="00C5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E0" w:rsidRDefault="00C51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E9" w:rsidRDefault="008E0DE9" w:rsidP="008E0DE9">
    <w:pPr>
      <w:pStyle w:val="Heading1"/>
    </w:pPr>
    <w:r>
      <w:t>Letter of agreement – commercial tenancy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2FA"/>
    <w:multiLevelType w:val="hybridMultilevel"/>
    <w:tmpl w:val="6946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78"/>
    <w:multiLevelType w:val="multilevel"/>
    <w:tmpl w:val="9A5AD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9A581E"/>
    <w:multiLevelType w:val="multilevel"/>
    <w:tmpl w:val="984AF0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4DC6A23"/>
    <w:multiLevelType w:val="multilevel"/>
    <w:tmpl w:val="0A387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9AA1DAF"/>
    <w:multiLevelType w:val="hybridMultilevel"/>
    <w:tmpl w:val="14A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3589D"/>
    <w:multiLevelType w:val="multilevel"/>
    <w:tmpl w:val="894EFEB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6EB31872"/>
    <w:multiLevelType w:val="multilevel"/>
    <w:tmpl w:val="EC9E0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6031A16"/>
    <w:multiLevelType w:val="multilevel"/>
    <w:tmpl w:val="E116AA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04B7"/>
    <w:rsid w:val="000D5AA8"/>
    <w:rsid w:val="001466D9"/>
    <w:rsid w:val="001716EE"/>
    <w:rsid w:val="0017229B"/>
    <w:rsid w:val="001907DA"/>
    <w:rsid w:val="001B4D2A"/>
    <w:rsid w:val="001F3592"/>
    <w:rsid w:val="001F41D9"/>
    <w:rsid w:val="00253C94"/>
    <w:rsid w:val="002853FC"/>
    <w:rsid w:val="002964FD"/>
    <w:rsid w:val="002A6FBE"/>
    <w:rsid w:val="002D4C8A"/>
    <w:rsid w:val="002D74CC"/>
    <w:rsid w:val="003A06D6"/>
    <w:rsid w:val="0047274E"/>
    <w:rsid w:val="00480818"/>
    <w:rsid w:val="004B53D2"/>
    <w:rsid w:val="004E010E"/>
    <w:rsid w:val="0056181C"/>
    <w:rsid w:val="00587426"/>
    <w:rsid w:val="00590DCE"/>
    <w:rsid w:val="00631ACE"/>
    <w:rsid w:val="0064527E"/>
    <w:rsid w:val="00652A47"/>
    <w:rsid w:val="006C591A"/>
    <w:rsid w:val="006F3E21"/>
    <w:rsid w:val="0071458F"/>
    <w:rsid w:val="007225E1"/>
    <w:rsid w:val="007859C5"/>
    <w:rsid w:val="007E2CD0"/>
    <w:rsid w:val="00807BDF"/>
    <w:rsid w:val="008361B4"/>
    <w:rsid w:val="00870C03"/>
    <w:rsid w:val="008D04B7"/>
    <w:rsid w:val="008E0DE9"/>
    <w:rsid w:val="00977C2A"/>
    <w:rsid w:val="009C0F67"/>
    <w:rsid w:val="009F4FC5"/>
    <w:rsid w:val="00A01CC8"/>
    <w:rsid w:val="00A15364"/>
    <w:rsid w:val="00A30775"/>
    <w:rsid w:val="00A3738F"/>
    <w:rsid w:val="00A458FF"/>
    <w:rsid w:val="00A54BF9"/>
    <w:rsid w:val="00A83F9B"/>
    <w:rsid w:val="00B04B46"/>
    <w:rsid w:val="00B12799"/>
    <w:rsid w:val="00B65132"/>
    <w:rsid w:val="00BC095C"/>
    <w:rsid w:val="00BD67C8"/>
    <w:rsid w:val="00BF65E0"/>
    <w:rsid w:val="00C514E0"/>
    <w:rsid w:val="00C80ABC"/>
    <w:rsid w:val="00CD3949"/>
    <w:rsid w:val="00CE132B"/>
    <w:rsid w:val="00CF407F"/>
    <w:rsid w:val="00D23AE9"/>
    <w:rsid w:val="00D46CAD"/>
    <w:rsid w:val="00D76D83"/>
    <w:rsid w:val="00D777FE"/>
    <w:rsid w:val="00D81FC2"/>
    <w:rsid w:val="00DD5A6C"/>
    <w:rsid w:val="00DE580E"/>
    <w:rsid w:val="00E2464D"/>
    <w:rsid w:val="00E3604C"/>
    <w:rsid w:val="00E651F6"/>
    <w:rsid w:val="00E94E32"/>
    <w:rsid w:val="00EB4B64"/>
    <w:rsid w:val="00F12EAE"/>
    <w:rsid w:val="00FA3CB8"/>
    <w:rsid w:val="00FD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442985CA-3E63-4FFA-A853-382A083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B4"/>
  </w:style>
  <w:style w:type="paragraph" w:styleId="Heading1">
    <w:name w:val="heading 1"/>
    <w:basedOn w:val="Normal"/>
    <w:next w:val="Normal"/>
    <w:link w:val="Heading1Char"/>
    <w:uiPriority w:val="9"/>
    <w:qFormat/>
    <w:rsid w:val="008361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B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B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B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1B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B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B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B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1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table" w:customStyle="1" w:styleId="a">
    <w:basedOn w:val="TableNormal"/>
    <w:rsid w:val="000D5AA8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B4"/>
  </w:style>
  <w:style w:type="paragraph" w:styleId="Footer">
    <w:name w:val="footer"/>
    <w:basedOn w:val="Normal"/>
    <w:link w:val="Foot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B4"/>
  </w:style>
  <w:style w:type="table" w:styleId="TableGrid">
    <w:name w:val="Table Grid"/>
    <w:basedOn w:val="TableNormal"/>
    <w:uiPriority w:val="39"/>
    <w:rsid w:val="00836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1B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61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61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1B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361B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361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1B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8361B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61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361B4"/>
    <w:rPr>
      <w:b/>
      <w:bCs/>
    </w:rPr>
  </w:style>
  <w:style w:type="character" w:styleId="Emphasis">
    <w:name w:val="Emphasis"/>
    <w:basedOn w:val="DefaultParagraphFont"/>
    <w:uiPriority w:val="20"/>
    <w:qFormat/>
    <w:rsid w:val="008361B4"/>
    <w:rPr>
      <w:i/>
      <w:iCs/>
    </w:rPr>
  </w:style>
  <w:style w:type="paragraph" w:styleId="NoSpacing">
    <w:name w:val="No Spacing"/>
    <w:uiPriority w:val="1"/>
    <w:qFormat/>
    <w:rsid w:val="008361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1B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361B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B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B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61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61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61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61B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361B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1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Summary and Letter of Agreement.docx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Summary and Letter of Agreement.docx</dc:title>
  <dc:creator>mpetty</dc:creator>
  <cp:lastModifiedBy>mpetty</cp:lastModifiedBy>
  <cp:revision>8</cp:revision>
  <cp:lastPrinted>2015-01-20T20:57:00Z</cp:lastPrinted>
  <dcterms:created xsi:type="dcterms:W3CDTF">2015-01-17T15:55:00Z</dcterms:created>
  <dcterms:modified xsi:type="dcterms:W3CDTF">2015-05-19T17:02:00Z</dcterms:modified>
</cp:coreProperties>
</file>